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r>
        <w:rPr>
          <w:noProof/>
        </w:rPr>
        <mc:AlternateContent>
          <mc:Choice Requires="wps">
            <w:drawing>
              <wp:anchor distT="0" distB="0" distL="114300" distR="114300" simplePos="0" relativeHeight="251659264" behindDoc="0" locked="0" layoutInCell="1" allowOverlap="1" wp14:anchorId="44C334B9" wp14:editId="0FCA83F0">
                <wp:simplePos x="0" y="0"/>
                <wp:positionH relativeFrom="margin">
                  <wp:align>right</wp:align>
                </wp:positionH>
                <wp:positionV relativeFrom="paragraph">
                  <wp:posOffset>9525</wp:posOffset>
                </wp:positionV>
                <wp:extent cx="1828800" cy="1828800"/>
                <wp:effectExtent l="0" t="1600200" r="0" b="1612265"/>
                <wp:wrapNone/>
                <wp:docPr id="1" name="Textfeld 1"/>
                <wp:cNvGraphicFramePr/>
                <a:graphic xmlns:a="http://schemas.openxmlformats.org/drawingml/2006/main">
                  <a:graphicData uri="http://schemas.microsoft.com/office/word/2010/wordprocessingShape">
                    <wps:wsp>
                      <wps:cNvSpPr txBox="1"/>
                      <wps:spPr>
                        <a:xfrm rot="2344937">
                          <a:off x="0" y="0"/>
                          <a:ext cx="1828800" cy="1828800"/>
                        </a:xfrm>
                        <a:prstGeom prst="rect">
                          <a:avLst/>
                        </a:prstGeom>
                        <a:noFill/>
                        <a:ln>
                          <a:noFill/>
                        </a:ln>
                        <a:effectLst/>
                      </wps:spPr>
                      <wps:txbx>
                        <w:txbxContent>
                          <w:p w:rsidR="00237955" w:rsidRPr="00237955" w:rsidRDefault="00237955" w:rsidP="00237955">
                            <w:pPr>
                              <w:jc w:val="center"/>
                              <w:rPr>
                                <w:b/>
                                <w:color w:val="F7CAAC" w:themeColor="accent2" w:themeTint="66"/>
                                <w:sz w:val="72"/>
                                <w:szCs w:val="72"/>
                                <w:lang w:val="de-DE"/>
                                <w14:textOutline w14:w="11112" w14:cap="flat" w14:cmpd="sng" w14:algn="ctr">
                                  <w14:solidFill>
                                    <w14:schemeClr w14:val="accent2"/>
                                  </w14:solidFill>
                                  <w14:prstDash w14:val="solid"/>
                                  <w14:round/>
                                </w14:textOutline>
                              </w:rPr>
                            </w:pPr>
                            <w:r>
                              <w:rPr>
                                <w:b/>
                                <w:color w:val="F7CAAC" w:themeColor="accent2" w:themeTint="66"/>
                                <w:sz w:val="72"/>
                                <w:szCs w:val="72"/>
                                <w:lang w:val="de-DE"/>
                                <w14:textOutline w14:w="11112" w14:cap="flat" w14:cmpd="sng" w14:algn="ctr">
                                  <w14:solidFill>
                                    <w14:schemeClr w14:val="accent2"/>
                                  </w14:solidFill>
                                  <w14:prstDash w14:val="solid"/>
                                  <w14:round/>
                                </w14:textOutline>
                              </w:rPr>
                              <w:t>Das Mathematikbuch für die Polytechnische Schule)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C334B9" id="_x0000_t202" coordsize="21600,21600" o:spt="202" path="m,l,21600r21600,l21600,xe">
                <v:stroke joinstyle="miter"/>
                <v:path gradientshapeok="t" o:connecttype="rect"/>
              </v:shapetype>
              <v:shape id="Textfeld 1" o:spid="_x0000_s1026" type="#_x0000_t202" style="position:absolute;margin-left:92.8pt;margin-top:.75pt;width:2in;height:2in;rotation:2561297fd;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" filled="f" stroked="f">
                <v:fill o:detectmouseclick="t"/>
                <v:textbox style="mso-fit-shape-to-text:t">
                  <w:txbxContent>
                    <w:p w:rsidR="00237955" w:rsidRPr="00237955" w:rsidRDefault="00237955" w:rsidP="00237955">
                      <w:pPr>
                        <w:jc w:val="center"/>
                        <w:rPr>
                          <w:b/>
                          <w:color w:val="F7CAAC" w:themeColor="accent2" w:themeTint="66"/>
                          <w:sz w:val="72"/>
                          <w:szCs w:val="72"/>
                          <w:lang w:val="de-DE"/>
                          <w14:textOutline w14:w="11112" w14:cap="flat" w14:cmpd="sng" w14:algn="ctr">
                            <w14:solidFill>
                              <w14:schemeClr w14:val="accent2"/>
                            </w14:solidFill>
                            <w14:prstDash w14:val="solid"/>
                            <w14:round/>
                          </w14:textOutline>
                        </w:rPr>
                      </w:pPr>
                      <w:r>
                        <w:rPr>
                          <w:b/>
                          <w:color w:val="F7CAAC" w:themeColor="accent2" w:themeTint="66"/>
                          <w:sz w:val="72"/>
                          <w:szCs w:val="72"/>
                          <w:lang w:val="de-DE"/>
                          <w14:textOutline w14:w="11112" w14:cap="flat" w14:cmpd="sng" w14:algn="ctr">
                            <w14:solidFill>
                              <w14:schemeClr w14:val="accent2"/>
                            </w14:solidFill>
                            <w14:prstDash w14:val="solid"/>
                            <w14:round/>
                          </w14:textOutline>
                        </w:rPr>
                        <w:t>Das Mathematikbuch für die Polytechnische Schule)</w:t>
                      </w:r>
                    </w:p>
                  </w:txbxContent>
                </v:textbox>
                <w10:wrap anchorx="margin"/>
              </v:shape>
            </w:pict>
          </mc:Fallback>
        </mc:AlternateContent>
      </w:r>
    </w:p>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p w:rsidR="00237955" w:rsidRDefault="00237955" w:rsidP="00237955">
      <w:pPr>
        <w:spacing w:after="240" w:line="360" w:lineRule="auto"/>
        <w:rPr>
          <w:sz w:val="24"/>
          <w:szCs w:val="24"/>
          <w:lang w:val="de-DE"/>
        </w:rPr>
      </w:pPr>
      <w:r w:rsidRPr="00A62F51">
        <w:rPr>
          <w:sz w:val="24"/>
          <w:szCs w:val="24"/>
          <w:lang w:val="de-DE"/>
        </w:rPr>
        <w:lastRenderedPageBreak/>
        <w:t xml:space="preserve">Dieses Werk ist das fünfte Buch unserer „DAS Mathematikbuch – Reihe“, bei der es von Anfang an unser Ziel war, freundliche, kindgerechte, selbsterklärende Bände zu schaffen. </w:t>
      </w:r>
    </w:p>
    <w:tbl>
      <w:tblPr>
        <w:tblW w:w="9190" w:type="dxa"/>
        <w:tblInd w:w="-108" w:type="dxa"/>
        <w:tblBorders>
          <w:top w:val="nil"/>
          <w:left w:val="nil"/>
          <w:bottom w:val="nil"/>
          <w:right w:val="nil"/>
        </w:tblBorders>
        <w:tblLayout w:type="fixed"/>
        <w:tblLook w:val="0000" w:firstRow="0" w:lastRow="0" w:firstColumn="0" w:lastColumn="0" w:noHBand="0" w:noVBand="0"/>
      </w:tblPr>
      <w:tblGrid>
        <w:gridCol w:w="9190"/>
      </w:tblGrid>
      <w:tr w:rsidR="00237955" w:rsidRPr="0014092F" w:rsidTr="00BE6134">
        <w:trPr>
          <w:trHeight w:val="769"/>
        </w:trPr>
        <w:tc>
          <w:tcPr>
            <w:tcW w:w="9190" w:type="dxa"/>
          </w:tcPr>
          <w:p w:rsidR="00237955" w:rsidRPr="0014092F" w:rsidRDefault="00237955" w:rsidP="00BE6134">
            <w:pPr>
              <w:spacing w:after="240" w:line="360" w:lineRule="auto"/>
              <w:rPr>
                <w:sz w:val="24"/>
                <w:szCs w:val="24"/>
                <w:lang w:val="de-DE"/>
              </w:rPr>
            </w:pPr>
            <w:r w:rsidRPr="0014092F">
              <w:rPr>
                <w:sz w:val="24"/>
                <w:szCs w:val="24"/>
                <w:lang w:val="de-DE"/>
              </w:rPr>
              <w:t xml:space="preserve"> Die Formulierungen in diesem Buch sind allesamt so einfach wie </w:t>
            </w:r>
            <w:r>
              <w:rPr>
                <w:sz w:val="24"/>
                <w:szCs w:val="24"/>
                <w:lang w:val="de-DE"/>
              </w:rPr>
              <w:t>m</w:t>
            </w:r>
            <w:r w:rsidRPr="0014092F">
              <w:rPr>
                <w:sz w:val="24"/>
                <w:szCs w:val="24"/>
                <w:lang w:val="de-DE"/>
              </w:rPr>
              <w:t>öglich und richten sich – nicht ausschließlich, aber auch ganz besonders – an Jugendliche, deren Muttersprache nicht Deutsch ist. Schließlich sollte jeder die gleiche</w:t>
            </w:r>
            <w:r>
              <w:rPr>
                <w:sz w:val="24"/>
                <w:szCs w:val="24"/>
                <w:lang w:val="de-DE"/>
              </w:rPr>
              <w:t>n</w:t>
            </w:r>
            <w:r w:rsidRPr="0014092F">
              <w:rPr>
                <w:sz w:val="24"/>
                <w:szCs w:val="24"/>
                <w:lang w:val="de-DE"/>
              </w:rPr>
              <w:t xml:space="preserve"> Chance</w:t>
            </w:r>
            <w:r>
              <w:rPr>
                <w:sz w:val="24"/>
                <w:szCs w:val="24"/>
                <w:lang w:val="de-DE"/>
              </w:rPr>
              <w:t>n</w:t>
            </w:r>
            <w:r w:rsidRPr="0014092F">
              <w:rPr>
                <w:sz w:val="24"/>
                <w:szCs w:val="24"/>
                <w:lang w:val="de-DE"/>
              </w:rPr>
              <w:t xml:space="preserve"> im Mathematikunterricht </w:t>
            </w:r>
            <w:r>
              <w:rPr>
                <w:sz w:val="24"/>
                <w:szCs w:val="24"/>
                <w:lang w:val="de-DE"/>
              </w:rPr>
              <w:t>haben. Deshalb</w:t>
            </w:r>
            <w:r w:rsidRPr="0014092F">
              <w:rPr>
                <w:sz w:val="24"/>
                <w:szCs w:val="24"/>
                <w:lang w:val="de-DE"/>
              </w:rPr>
              <w:t xml:space="preserve"> ist der Inhalt anschaulich und der spielerische Moment kommt nie zu kurz. Es enthält </w:t>
            </w:r>
            <w:r>
              <w:rPr>
                <w:sz w:val="24"/>
                <w:szCs w:val="24"/>
                <w:lang w:val="de-DE"/>
              </w:rPr>
              <w:t>zahlreiche</w:t>
            </w:r>
            <w:r w:rsidRPr="0014092F">
              <w:rPr>
                <w:sz w:val="24"/>
                <w:szCs w:val="24"/>
                <w:lang w:val="de-DE"/>
              </w:rPr>
              <w:t xml:space="preserve"> digitale Inhalte und gehört somit </w:t>
            </w:r>
            <w:r>
              <w:rPr>
                <w:sz w:val="24"/>
                <w:szCs w:val="24"/>
                <w:lang w:val="de-DE"/>
              </w:rPr>
              <w:t xml:space="preserve">möglicherweise </w:t>
            </w:r>
            <w:r w:rsidRPr="0014092F">
              <w:rPr>
                <w:sz w:val="24"/>
                <w:szCs w:val="24"/>
                <w:lang w:val="de-DE"/>
              </w:rPr>
              <w:t xml:space="preserve">nicht nur zu einer der modernsten erhältlichen Mathematikbuch-Reihen, sondern auch </w:t>
            </w:r>
            <w:r>
              <w:rPr>
                <w:sz w:val="24"/>
                <w:szCs w:val="24"/>
                <w:lang w:val="de-DE"/>
              </w:rPr>
              <w:t>zu einer der</w:t>
            </w:r>
            <w:r w:rsidRPr="0014092F">
              <w:rPr>
                <w:sz w:val="24"/>
                <w:szCs w:val="24"/>
                <w:lang w:val="de-DE"/>
              </w:rPr>
              <w:t xml:space="preserve"> witzigsten</w:t>
            </w:r>
            <w:r>
              <w:rPr>
                <w:sz w:val="24"/>
                <w:szCs w:val="24"/>
                <w:lang w:val="de-DE"/>
              </w:rPr>
              <w:t>.</w:t>
            </w:r>
          </w:p>
        </w:tc>
      </w:tr>
    </w:tbl>
    <w:p w:rsidR="00237955" w:rsidRPr="00A62F51" w:rsidRDefault="00237955" w:rsidP="00237955">
      <w:pPr>
        <w:spacing w:after="240" w:line="360" w:lineRule="auto"/>
        <w:rPr>
          <w:sz w:val="24"/>
          <w:szCs w:val="24"/>
          <w:lang w:val="de-DE"/>
        </w:rPr>
      </w:pPr>
      <w:r>
        <w:rPr>
          <w:sz w:val="24"/>
          <w:szCs w:val="24"/>
          <w:lang w:val="de-DE"/>
        </w:rPr>
        <w:t>Es</w:t>
      </w:r>
      <w:r w:rsidRPr="00A62F51">
        <w:rPr>
          <w:sz w:val="24"/>
          <w:szCs w:val="24"/>
          <w:lang w:val="de-DE"/>
        </w:rPr>
        <w:t xml:space="preserve"> verbinde</w:t>
      </w:r>
      <w:r>
        <w:rPr>
          <w:sz w:val="24"/>
          <w:szCs w:val="24"/>
          <w:lang w:val="de-DE"/>
        </w:rPr>
        <w:t>t</w:t>
      </w:r>
      <w:r w:rsidRPr="00A62F51">
        <w:rPr>
          <w:sz w:val="24"/>
          <w:szCs w:val="24"/>
          <w:lang w:val="de-DE"/>
        </w:rPr>
        <w:t xml:space="preserve"> das Lernen aus dem gedruckten Buch mit d</w:t>
      </w:r>
      <w:r>
        <w:rPr>
          <w:sz w:val="24"/>
          <w:szCs w:val="24"/>
          <w:lang w:val="de-DE"/>
        </w:rPr>
        <w:t>en Vorteilen digitalen Lernens. Die</w:t>
      </w:r>
      <w:r w:rsidRPr="00A62F51">
        <w:rPr>
          <w:sz w:val="24"/>
          <w:szCs w:val="24"/>
          <w:lang w:val="de-DE"/>
        </w:rPr>
        <w:t xml:space="preserve"> </w:t>
      </w:r>
      <w:r>
        <w:rPr>
          <w:sz w:val="24"/>
          <w:szCs w:val="24"/>
          <w:lang w:val="de-DE"/>
        </w:rPr>
        <w:t>digitalen Inhalte können</w:t>
      </w:r>
      <w:r w:rsidRPr="00A62F51">
        <w:rPr>
          <w:sz w:val="24"/>
          <w:szCs w:val="24"/>
          <w:lang w:val="de-DE"/>
        </w:rPr>
        <w:t xml:space="preserve"> über QR-Codes und Tiny-Urls</w:t>
      </w:r>
      <w:r>
        <w:rPr>
          <w:sz w:val="24"/>
          <w:szCs w:val="24"/>
          <w:lang w:val="de-DE"/>
        </w:rPr>
        <w:t xml:space="preserve"> bequem gestartet werden. Es handelt sich dabei um …</w:t>
      </w:r>
    </w:p>
    <w:p w:rsidR="00237955" w:rsidRPr="00A62F51" w:rsidRDefault="00237955" w:rsidP="00237955">
      <w:pPr>
        <w:pStyle w:val="Listenabsatz"/>
        <w:numPr>
          <w:ilvl w:val="0"/>
          <w:numId w:val="1"/>
        </w:numPr>
        <w:spacing w:after="240" w:line="360" w:lineRule="auto"/>
        <w:rPr>
          <w:sz w:val="24"/>
          <w:szCs w:val="24"/>
          <w:lang w:val="de-DE"/>
        </w:rPr>
      </w:pPr>
      <w:r w:rsidRPr="00A62F51">
        <w:rPr>
          <w:sz w:val="24"/>
          <w:szCs w:val="24"/>
          <w:lang w:val="de-DE"/>
        </w:rPr>
        <w:t xml:space="preserve">von den Autoren selbst gestaltete </w:t>
      </w:r>
      <w:proofErr w:type="spellStart"/>
      <w:r w:rsidRPr="00A62F51">
        <w:rPr>
          <w:sz w:val="24"/>
          <w:szCs w:val="24"/>
          <w:lang w:val="de-DE"/>
        </w:rPr>
        <w:t>LearningApps</w:t>
      </w:r>
      <w:proofErr w:type="spellEnd"/>
      <w:r>
        <w:rPr>
          <w:sz w:val="24"/>
          <w:szCs w:val="24"/>
          <w:lang w:val="de-DE"/>
        </w:rPr>
        <w:t>.</w:t>
      </w:r>
    </w:p>
    <w:p w:rsidR="00237955" w:rsidRPr="00A62F51" w:rsidRDefault="00237955" w:rsidP="00237955">
      <w:pPr>
        <w:pStyle w:val="Listenabsatz"/>
        <w:numPr>
          <w:ilvl w:val="0"/>
          <w:numId w:val="1"/>
        </w:numPr>
        <w:spacing w:after="240" w:line="360" w:lineRule="auto"/>
        <w:rPr>
          <w:sz w:val="24"/>
          <w:szCs w:val="24"/>
          <w:lang w:val="de-DE"/>
        </w:rPr>
      </w:pPr>
      <w:r w:rsidRPr="00A62F51">
        <w:rPr>
          <w:sz w:val="24"/>
          <w:szCs w:val="24"/>
          <w:lang w:val="de-DE"/>
        </w:rPr>
        <w:t xml:space="preserve">zahlreiche Virtual </w:t>
      </w:r>
      <w:proofErr w:type="spellStart"/>
      <w:r w:rsidRPr="00A62F51">
        <w:rPr>
          <w:sz w:val="24"/>
          <w:szCs w:val="24"/>
          <w:lang w:val="de-DE"/>
        </w:rPr>
        <w:t>Clickers</w:t>
      </w:r>
      <w:proofErr w:type="spellEnd"/>
      <w:r w:rsidRPr="00A62F51">
        <w:rPr>
          <w:sz w:val="24"/>
          <w:szCs w:val="24"/>
          <w:lang w:val="de-DE"/>
        </w:rPr>
        <w:t xml:space="preserve"> (</w:t>
      </w:r>
      <w:proofErr w:type="spellStart"/>
      <w:r w:rsidRPr="00A62F51">
        <w:rPr>
          <w:sz w:val="24"/>
          <w:szCs w:val="24"/>
          <w:lang w:val="de-DE"/>
        </w:rPr>
        <w:t>Kahoot</w:t>
      </w:r>
      <w:proofErr w:type="spellEnd"/>
      <w:r w:rsidRPr="00A62F51">
        <w:rPr>
          <w:sz w:val="24"/>
          <w:szCs w:val="24"/>
          <w:lang w:val="de-DE"/>
        </w:rPr>
        <w:t xml:space="preserve">, </w:t>
      </w:r>
      <w:proofErr w:type="spellStart"/>
      <w:r w:rsidRPr="00A62F51">
        <w:rPr>
          <w:sz w:val="24"/>
          <w:szCs w:val="24"/>
          <w:lang w:val="de-DE"/>
        </w:rPr>
        <w:t>Quizizz</w:t>
      </w:r>
      <w:proofErr w:type="spellEnd"/>
      <w:r w:rsidRPr="00A62F51">
        <w:rPr>
          <w:sz w:val="24"/>
          <w:szCs w:val="24"/>
          <w:lang w:val="de-DE"/>
        </w:rPr>
        <w:t xml:space="preserve">, </w:t>
      </w:r>
      <w:proofErr w:type="spellStart"/>
      <w:r w:rsidRPr="00A62F51">
        <w:rPr>
          <w:sz w:val="24"/>
          <w:szCs w:val="24"/>
          <w:lang w:val="de-DE"/>
        </w:rPr>
        <w:t>Socrative</w:t>
      </w:r>
      <w:proofErr w:type="spellEnd"/>
      <w:r w:rsidRPr="00A62F51">
        <w:rPr>
          <w:sz w:val="24"/>
          <w:szCs w:val="24"/>
          <w:lang w:val="de-DE"/>
        </w:rPr>
        <w:t xml:space="preserve"> usw.)</w:t>
      </w:r>
      <w:r>
        <w:rPr>
          <w:sz w:val="24"/>
          <w:szCs w:val="24"/>
          <w:lang w:val="de-DE"/>
        </w:rPr>
        <w:t xml:space="preserve"> – ebenfalls „Eigenproduktionen“.</w:t>
      </w:r>
    </w:p>
    <w:p w:rsidR="00237955" w:rsidRDefault="00237955" w:rsidP="00237955">
      <w:pPr>
        <w:pStyle w:val="Listenabsatz"/>
        <w:numPr>
          <w:ilvl w:val="0"/>
          <w:numId w:val="1"/>
        </w:numPr>
        <w:spacing w:after="240" w:line="360" w:lineRule="auto"/>
        <w:rPr>
          <w:sz w:val="24"/>
          <w:szCs w:val="24"/>
          <w:lang w:val="de-DE"/>
        </w:rPr>
      </w:pPr>
      <w:r w:rsidRPr="00A62F51">
        <w:rPr>
          <w:sz w:val="24"/>
          <w:szCs w:val="24"/>
          <w:lang w:val="de-DE"/>
        </w:rPr>
        <w:t xml:space="preserve">über 1000 professionelle Lern-Videos </w:t>
      </w:r>
      <w:r>
        <w:rPr>
          <w:sz w:val="24"/>
          <w:szCs w:val="24"/>
          <w:lang w:val="de-DE"/>
        </w:rPr>
        <w:t>und auch einige eigene Clips.</w:t>
      </w:r>
    </w:p>
    <w:p w:rsidR="00237955" w:rsidRDefault="00237955" w:rsidP="00237955">
      <w:pPr>
        <w:spacing w:after="240" w:line="360" w:lineRule="auto"/>
        <w:rPr>
          <w:sz w:val="24"/>
          <w:szCs w:val="24"/>
          <w:lang w:val="de-DE"/>
        </w:rPr>
      </w:pPr>
      <w:proofErr w:type="spellStart"/>
      <w:r w:rsidRPr="0096739F">
        <w:rPr>
          <w:b/>
          <w:sz w:val="24"/>
          <w:szCs w:val="24"/>
          <w:u w:val="single"/>
          <w:lang w:val="de-DE"/>
        </w:rPr>
        <w:t>Learningapps</w:t>
      </w:r>
      <w:proofErr w:type="spellEnd"/>
      <w:r>
        <w:rPr>
          <w:sz w:val="24"/>
          <w:szCs w:val="24"/>
          <w:lang w:val="de-DE"/>
        </w:rPr>
        <w:br/>
      </w:r>
      <w:proofErr w:type="spellStart"/>
      <w:r w:rsidRPr="00DE5C58">
        <w:rPr>
          <w:sz w:val="24"/>
          <w:szCs w:val="24"/>
          <w:lang w:val="de-DE"/>
        </w:rPr>
        <w:t>LearningApps</w:t>
      </w:r>
      <w:proofErr w:type="spellEnd"/>
      <w:r w:rsidRPr="00DE5C58">
        <w:rPr>
          <w:sz w:val="24"/>
          <w:szCs w:val="24"/>
          <w:lang w:val="de-DE"/>
        </w:rPr>
        <w:t xml:space="preserve"> sind kleine Programme, die </w:t>
      </w:r>
      <w:r>
        <w:rPr>
          <w:sz w:val="24"/>
          <w:szCs w:val="24"/>
          <w:lang w:val="de-DE"/>
        </w:rPr>
        <w:t>die Bereitschaft der Schülerinnen und Schüler,</w:t>
      </w:r>
      <w:r w:rsidRPr="00DE5C58">
        <w:rPr>
          <w:sz w:val="24"/>
          <w:szCs w:val="24"/>
          <w:lang w:val="de-DE"/>
        </w:rPr>
        <w:t xml:space="preserve"> </w:t>
      </w:r>
      <w:r>
        <w:rPr>
          <w:sz w:val="24"/>
          <w:szCs w:val="24"/>
          <w:lang w:val="de-DE"/>
        </w:rPr>
        <w:t xml:space="preserve">sich </w:t>
      </w:r>
      <w:r w:rsidRPr="00DE5C58">
        <w:rPr>
          <w:sz w:val="24"/>
          <w:szCs w:val="24"/>
          <w:lang w:val="de-DE"/>
        </w:rPr>
        <w:t>mit mathematischen Aufgaben</w:t>
      </w:r>
      <w:r>
        <w:rPr>
          <w:sz w:val="24"/>
          <w:szCs w:val="24"/>
          <w:lang w:val="de-DE"/>
        </w:rPr>
        <w:t xml:space="preserve"> zu</w:t>
      </w:r>
      <w:r w:rsidRPr="00DE5C58">
        <w:rPr>
          <w:sz w:val="24"/>
          <w:szCs w:val="24"/>
          <w:lang w:val="de-DE"/>
        </w:rPr>
        <w:t xml:space="preserve"> beschäftigen</w:t>
      </w:r>
      <w:r>
        <w:rPr>
          <w:sz w:val="24"/>
          <w:szCs w:val="24"/>
          <w:lang w:val="de-DE"/>
        </w:rPr>
        <w:t xml:space="preserve">, </w:t>
      </w:r>
      <w:r w:rsidRPr="00DE5C58">
        <w:rPr>
          <w:sz w:val="24"/>
          <w:szCs w:val="24"/>
          <w:lang w:val="de-DE"/>
        </w:rPr>
        <w:t xml:space="preserve">fördern sollen. Wir stellen in diesem Buch zahlreiche selbst erstellte Multiple-Choice-Aufgaben, Kreuzworträtsel, Zuordnungen, Lückentexte usw. zur Verfügung. Sie eignen sich für </w:t>
      </w:r>
      <w:r>
        <w:rPr>
          <w:sz w:val="24"/>
          <w:szCs w:val="24"/>
          <w:lang w:val="de-DE"/>
        </w:rPr>
        <w:t xml:space="preserve">„mobile </w:t>
      </w:r>
      <w:proofErr w:type="spellStart"/>
      <w:r>
        <w:rPr>
          <w:sz w:val="24"/>
          <w:szCs w:val="24"/>
          <w:lang w:val="de-DE"/>
        </w:rPr>
        <w:t>l</w:t>
      </w:r>
      <w:r w:rsidRPr="00DE5C58">
        <w:rPr>
          <w:sz w:val="24"/>
          <w:szCs w:val="24"/>
          <w:lang w:val="de-DE"/>
        </w:rPr>
        <w:t>earning</w:t>
      </w:r>
      <w:proofErr w:type="spellEnd"/>
      <w:r>
        <w:rPr>
          <w:sz w:val="24"/>
          <w:szCs w:val="24"/>
          <w:lang w:val="de-DE"/>
        </w:rPr>
        <w:t>“</w:t>
      </w:r>
      <w:r w:rsidRPr="00DE5C58">
        <w:rPr>
          <w:sz w:val="24"/>
          <w:szCs w:val="24"/>
          <w:lang w:val="de-DE"/>
        </w:rPr>
        <w:t xml:space="preserve"> ganz nach dem Motto „Lernen, wann immer, wo immer und was immer du willst“.</w:t>
      </w:r>
    </w:p>
    <w:p w:rsidR="00237955" w:rsidRPr="00DE5C58" w:rsidRDefault="00237955" w:rsidP="00237955">
      <w:pPr>
        <w:spacing w:after="240" w:line="360" w:lineRule="auto"/>
        <w:rPr>
          <w:sz w:val="24"/>
          <w:szCs w:val="24"/>
          <w:lang w:val="de-DE"/>
        </w:rPr>
      </w:pPr>
      <w:r w:rsidRPr="0096739F">
        <w:rPr>
          <w:b/>
          <w:sz w:val="24"/>
          <w:szCs w:val="24"/>
          <w:lang w:val="de-DE"/>
        </w:rPr>
        <w:t xml:space="preserve">Virtual </w:t>
      </w:r>
      <w:proofErr w:type="spellStart"/>
      <w:r w:rsidRPr="0096739F">
        <w:rPr>
          <w:b/>
          <w:sz w:val="24"/>
          <w:szCs w:val="24"/>
          <w:lang w:val="de-DE"/>
        </w:rPr>
        <w:t>Clickers</w:t>
      </w:r>
      <w:proofErr w:type="spellEnd"/>
      <w:r w:rsidRPr="00DE5C58">
        <w:rPr>
          <w:sz w:val="24"/>
          <w:szCs w:val="24"/>
          <w:lang w:val="de-DE"/>
        </w:rPr>
        <w:t xml:space="preserve"> </w:t>
      </w:r>
      <w:r>
        <w:rPr>
          <w:sz w:val="24"/>
          <w:szCs w:val="24"/>
          <w:lang w:val="de-DE"/>
        </w:rPr>
        <w:br/>
      </w:r>
      <w:r w:rsidRPr="00DE5C58">
        <w:rPr>
          <w:sz w:val="24"/>
          <w:szCs w:val="24"/>
          <w:lang w:val="de-DE"/>
        </w:rPr>
        <w:t>Wir bieten in unserem Buch allen Lehrerinnen und Lehrern bzw. allen Schülerinnen und Schülern Listen von unzähligen VCs an (</w:t>
      </w:r>
      <w:proofErr w:type="spellStart"/>
      <w:r w:rsidRPr="00DE5C58">
        <w:rPr>
          <w:sz w:val="24"/>
          <w:szCs w:val="24"/>
          <w:lang w:val="de-DE"/>
        </w:rPr>
        <w:t>Kahoots</w:t>
      </w:r>
      <w:proofErr w:type="spellEnd"/>
      <w:r w:rsidRPr="00DE5C58">
        <w:rPr>
          <w:sz w:val="24"/>
          <w:szCs w:val="24"/>
          <w:lang w:val="de-DE"/>
        </w:rPr>
        <w:t xml:space="preserve">, </w:t>
      </w:r>
      <w:proofErr w:type="spellStart"/>
      <w:r w:rsidRPr="00DE5C58">
        <w:rPr>
          <w:sz w:val="24"/>
          <w:szCs w:val="24"/>
          <w:lang w:val="de-DE"/>
        </w:rPr>
        <w:t>Quizizz</w:t>
      </w:r>
      <w:proofErr w:type="spellEnd"/>
      <w:r w:rsidRPr="00DE5C58">
        <w:rPr>
          <w:sz w:val="24"/>
          <w:szCs w:val="24"/>
          <w:lang w:val="de-DE"/>
        </w:rPr>
        <w:t xml:space="preserve">, </w:t>
      </w:r>
      <w:proofErr w:type="spellStart"/>
      <w:r w:rsidRPr="00DE5C58">
        <w:rPr>
          <w:sz w:val="24"/>
          <w:szCs w:val="24"/>
          <w:lang w:val="de-DE"/>
        </w:rPr>
        <w:t>Socrative</w:t>
      </w:r>
      <w:proofErr w:type="spellEnd"/>
      <w:r w:rsidRPr="00DE5C58">
        <w:rPr>
          <w:sz w:val="24"/>
          <w:szCs w:val="24"/>
          <w:lang w:val="de-DE"/>
        </w:rPr>
        <w:t xml:space="preserve">), die von uns selbst entwickelt wurden. Man kann diese von unserer Website www.dasmathematikbuch.at herunterladen. Wir stellen diese aber auch am Ende dieses Buches zur Verfügung. </w:t>
      </w:r>
    </w:p>
    <w:p w:rsidR="00237955" w:rsidRDefault="00237955" w:rsidP="00237955">
      <w:pPr>
        <w:spacing w:after="240" w:line="360" w:lineRule="auto"/>
        <w:rPr>
          <w:sz w:val="24"/>
          <w:szCs w:val="24"/>
          <w:lang w:val="de-DE"/>
        </w:rPr>
      </w:pPr>
      <w:r w:rsidRPr="00DE5C58">
        <w:rPr>
          <w:sz w:val="24"/>
          <w:szCs w:val="24"/>
          <w:lang w:val="de-DE"/>
        </w:rPr>
        <w:t xml:space="preserve">Um eines dieser Tools verwenden zu können, braucht man nur ein digitales Endgerät (Smartphone, Tablet, …) und einen Internetzugang. </w:t>
      </w:r>
      <w:r>
        <w:rPr>
          <w:sz w:val="24"/>
          <w:szCs w:val="24"/>
          <w:lang w:val="de-DE"/>
        </w:rPr>
        <w:t>Die Jugendlichen spielen gegeneinander</w:t>
      </w:r>
      <w:r w:rsidRPr="00DE5C58">
        <w:rPr>
          <w:sz w:val="24"/>
          <w:szCs w:val="24"/>
          <w:lang w:val="de-DE"/>
        </w:rPr>
        <w:t xml:space="preserve"> </w:t>
      </w:r>
      <w:r w:rsidRPr="00DE5C58">
        <w:rPr>
          <w:sz w:val="24"/>
          <w:szCs w:val="24"/>
          <w:lang w:val="de-DE"/>
        </w:rPr>
        <w:lastRenderedPageBreak/>
        <w:t>und zum Schluss gibt es sogar ein Ranking bzw. für die Lehrerinnen und Lehrer eine Auswertung (beispielsweise in Form einer Excel-Tabelle).</w:t>
      </w:r>
    </w:p>
    <w:p w:rsidR="00237955" w:rsidRDefault="00237955" w:rsidP="00237955">
      <w:pPr>
        <w:spacing w:after="240" w:line="360" w:lineRule="auto"/>
        <w:rPr>
          <w:sz w:val="24"/>
          <w:szCs w:val="24"/>
          <w:lang w:val="de-DE"/>
        </w:rPr>
      </w:pPr>
      <w:proofErr w:type="spellStart"/>
      <w:r w:rsidRPr="0096739F">
        <w:rPr>
          <w:b/>
          <w:sz w:val="24"/>
          <w:szCs w:val="24"/>
          <w:lang w:val="de-DE"/>
        </w:rPr>
        <w:t>eSquirrel</w:t>
      </w:r>
      <w:proofErr w:type="spellEnd"/>
      <w:r>
        <w:rPr>
          <w:sz w:val="24"/>
          <w:szCs w:val="24"/>
          <w:lang w:val="de-DE"/>
        </w:rPr>
        <w:br/>
      </w:r>
      <w:proofErr w:type="spellStart"/>
      <w:r>
        <w:rPr>
          <w:sz w:val="24"/>
          <w:szCs w:val="24"/>
          <w:lang w:val="de-DE"/>
        </w:rPr>
        <w:t>eSquirrel</w:t>
      </w:r>
      <w:proofErr w:type="spellEnd"/>
      <w:r>
        <w:rPr>
          <w:sz w:val="24"/>
          <w:szCs w:val="24"/>
          <w:lang w:val="de-DE"/>
        </w:rPr>
        <w:t xml:space="preserve"> animiert die Schülerinnen und Schüler zum spielerischen Wiederholen des Lernstoffes. Zu jedem Kapitel gibt es von uns erstellte, auf das Kapitel abgestimmte, Übungen zum Festigen der Inhalte. Zusätzlich kann die Lehrerin oder der Lehrer Hausübungen geben,…</w:t>
      </w:r>
    </w:p>
    <w:p w:rsidR="00237955" w:rsidRDefault="00237955" w:rsidP="00237955">
      <w:pPr>
        <w:spacing w:after="240" w:line="360" w:lineRule="auto"/>
        <w:rPr>
          <w:sz w:val="24"/>
          <w:szCs w:val="24"/>
          <w:lang w:val="de-DE"/>
        </w:rPr>
      </w:pPr>
      <w:r>
        <w:rPr>
          <w:noProof/>
          <w:lang w:eastAsia="de-AT"/>
        </w:rPr>
        <w:drawing>
          <wp:inline distT="0" distB="0" distL="0" distR="0" wp14:anchorId="4955E76D" wp14:editId="7F9C1470">
            <wp:extent cx="5257800" cy="150860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677" cy="1513447"/>
                    </a:xfrm>
                    <a:prstGeom prst="rect">
                      <a:avLst/>
                    </a:prstGeom>
                  </pic:spPr>
                </pic:pic>
              </a:graphicData>
            </a:graphic>
          </wp:inline>
        </w:drawing>
      </w:r>
    </w:p>
    <w:p w:rsidR="00237955" w:rsidRDefault="00237955" w:rsidP="00237955">
      <w:pPr>
        <w:spacing w:after="240" w:line="360" w:lineRule="auto"/>
        <w:rPr>
          <w:sz w:val="24"/>
          <w:szCs w:val="24"/>
          <w:lang w:val="de-DE"/>
        </w:rPr>
      </w:pPr>
      <w:r w:rsidRPr="0096739F">
        <w:rPr>
          <w:b/>
          <w:noProof/>
          <w:sz w:val="24"/>
          <w:szCs w:val="24"/>
          <w:lang w:eastAsia="de-AT"/>
        </w:rPr>
        <w:t>The White Classroom</w:t>
      </w:r>
      <w:r>
        <w:rPr>
          <w:noProof/>
          <w:sz w:val="24"/>
          <w:szCs w:val="24"/>
          <w:lang w:eastAsia="de-AT"/>
        </w:rPr>
        <w:br/>
      </w:r>
      <w:r>
        <w:rPr>
          <w:sz w:val="24"/>
          <w:szCs w:val="24"/>
          <w:lang w:val="de-DE"/>
        </w:rPr>
        <w:t xml:space="preserve">Auf diesem </w:t>
      </w:r>
      <w:proofErr w:type="spellStart"/>
      <w:r>
        <w:rPr>
          <w:sz w:val="24"/>
          <w:szCs w:val="24"/>
          <w:lang w:val="de-DE"/>
        </w:rPr>
        <w:t>Youtube</w:t>
      </w:r>
      <w:proofErr w:type="spellEnd"/>
      <w:r>
        <w:rPr>
          <w:sz w:val="24"/>
          <w:szCs w:val="24"/>
          <w:lang w:val="de-DE"/>
        </w:rPr>
        <w:t>-Kanal finde</w:t>
      </w:r>
      <w:r w:rsidRPr="008A6BEF">
        <w:rPr>
          <w:sz w:val="24"/>
          <w:szCs w:val="24"/>
          <w:lang w:val="de-DE"/>
        </w:rPr>
        <w:t xml:space="preserve">t </w:t>
      </w:r>
      <w:r>
        <w:rPr>
          <w:sz w:val="24"/>
          <w:szCs w:val="24"/>
          <w:lang w:val="de-DE"/>
        </w:rPr>
        <w:t>man zu den</w:t>
      </w:r>
      <w:r w:rsidRPr="008A6BEF">
        <w:rPr>
          <w:sz w:val="24"/>
          <w:szCs w:val="24"/>
          <w:lang w:val="de-DE"/>
        </w:rPr>
        <w:t xml:space="preserve"> wichtigsten Themenbereich</w:t>
      </w:r>
      <w:r>
        <w:rPr>
          <w:sz w:val="24"/>
          <w:szCs w:val="24"/>
          <w:lang w:val="de-DE"/>
        </w:rPr>
        <w:t>en</w:t>
      </w:r>
      <w:r w:rsidRPr="008A6BEF">
        <w:rPr>
          <w:sz w:val="24"/>
          <w:szCs w:val="24"/>
          <w:lang w:val="de-DE"/>
        </w:rPr>
        <w:t xml:space="preserve"> (Schlussrechnung, Prozentrechnung, Bruchrechnung, Dreieck, Rechteck, Quadrat, Kreis, Konstruktionen,...) </w:t>
      </w:r>
      <w:r>
        <w:rPr>
          <w:sz w:val="24"/>
          <w:szCs w:val="24"/>
          <w:lang w:val="de-DE"/>
        </w:rPr>
        <w:t>professionelle Videos</w:t>
      </w:r>
      <w:r w:rsidRPr="008A6BEF">
        <w:rPr>
          <w:sz w:val="24"/>
          <w:szCs w:val="24"/>
          <w:lang w:val="de-DE"/>
        </w:rPr>
        <w:t xml:space="preserve">. Zu </w:t>
      </w:r>
      <w:r>
        <w:rPr>
          <w:sz w:val="24"/>
          <w:szCs w:val="24"/>
          <w:lang w:val="de-DE"/>
        </w:rPr>
        <w:t>mehreren</w:t>
      </w:r>
      <w:r w:rsidRPr="008A6BEF">
        <w:rPr>
          <w:sz w:val="24"/>
          <w:szCs w:val="24"/>
          <w:lang w:val="de-DE"/>
        </w:rPr>
        <w:t xml:space="preserve"> PLAYLISTS g</w:t>
      </w:r>
      <w:r>
        <w:rPr>
          <w:sz w:val="24"/>
          <w:szCs w:val="24"/>
          <w:lang w:val="de-DE"/>
        </w:rPr>
        <w:t>ibt es auch ARBEITSBLÄTTER, die man in Anhang 2 findet.</w:t>
      </w:r>
      <w:r>
        <w:rPr>
          <w:sz w:val="24"/>
          <w:szCs w:val="24"/>
          <w:lang w:val="de-DE"/>
        </w:rPr>
        <w:br/>
        <w:t xml:space="preserve">Webseite: </w:t>
      </w:r>
      <w:hyperlink r:id="rId7" w:history="1">
        <w:r w:rsidRPr="003F519A">
          <w:rPr>
            <w:rStyle w:val="Hyperlink"/>
            <w:sz w:val="24"/>
            <w:szCs w:val="24"/>
            <w:lang w:val="de-DE"/>
          </w:rPr>
          <w:t>www.thewhiteclassroom.at</w:t>
        </w:r>
      </w:hyperlink>
    </w:p>
    <w:p w:rsidR="00237955" w:rsidRDefault="00237955" w:rsidP="00237955">
      <w:pPr>
        <w:spacing w:after="240" w:line="360" w:lineRule="auto"/>
        <w:rPr>
          <w:sz w:val="24"/>
          <w:szCs w:val="24"/>
          <w:lang w:val="de-DE"/>
        </w:rPr>
      </w:pPr>
      <w:r w:rsidRPr="009A218A">
        <w:rPr>
          <w:b/>
          <w:noProof/>
          <w:sz w:val="24"/>
          <w:szCs w:val="24"/>
          <w:lang w:eastAsia="de-AT"/>
        </w:rPr>
        <w:t>Aufbau des Buches</w:t>
      </w:r>
    </w:p>
    <w:p w:rsidR="00237955" w:rsidRPr="009A218A" w:rsidRDefault="00237955" w:rsidP="00237955">
      <w:pPr>
        <w:pStyle w:val="Listenabsatz"/>
        <w:numPr>
          <w:ilvl w:val="0"/>
          <w:numId w:val="2"/>
        </w:numPr>
        <w:spacing w:after="240" w:line="360" w:lineRule="auto"/>
        <w:rPr>
          <w:sz w:val="24"/>
          <w:szCs w:val="24"/>
          <w:lang w:val="de-DE"/>
        </w:rPr>
      </w:pPr>
      <w:r w:rsidRPr="009A218A">
        <w:rPr>
          <w:sz w:val="24"/>
          <w:szCs w:val="24"/>
          <w:lang w:val="de-DE"/>
        </w:rPr>
        <w:t>Hauptteil</w:t>
      </w:r>
      <w:r>
        <w:rPr>
          <w:sz w:val="24"/>
          <w:szCs w:val="24"/>
          <w:lang w:val="de-DE"/>
        </w:rPr>
        <w:t xml:space="preserve">: </w:t>
      </w:r>
      <w:r w:rsidRPr="009A218A">
        <w:rPr>
          <w:sz w:val="24"/>
          <w:szCs w:val="24"/>
          <w:lang w:val="de-DE"/>
        </w:rPr>
        <w:t>Infos zum Thema, Beispiele im Buch</w:t>
      </w:r>
      <w:r>
        <w:rPr>
          <w:sz w:val="24"/>
          <w:szCs w:val="24"/>
          <w:lang w:val="de-DE"/>
        </w:rPr>
        <w:t xml:space="preserve"> und Heft, Lernvideos, </w:t>
      </w:r>
      <w:proofErr w:type="spellStart"/>
      <w:r>
        <w:rPr>
          <w:sz w:val="24"/>
          <w:szCs w:val="24"/>
          <w:lang w:val="de-DE"/>
        </w:rPr>
        <w:t>LearningApps</w:t>
      </w:r>
      <w:proofErr w:type="spellEnd"/>
    </w:p>
    <w:p w:rsidR="00237955" w:rsidRPr="009A218A" w:rsidRDefault="00237955" w:rsidP="00237955">
      <w:pPr>
        <w:pStyle w:val="Listenabsatz"/>
        <w:numPr>
          <w:ilvl w:val="0"/>
          <w:numId w:val="2"/>
        </w:numPr>
        <w:spacing w:after="240" w:line="360" w:lineRule="auto"/>
        <w:rPr>
          <w:sz w:val="24"/>
          <w:szCs w:val="24"/>
          <w:lang w:val="de-DE"/>
        </w:rPr>
      </w:pPr>
      <w:r w:rsidRPr="009A218A">
        <w:rPr>
          <w:sz w:val="24"/>
          <w:szCs w:val="24"/>
          <w:lang w:val="de-DE"/>
        </w:rPr>
        <w:t>Anhang 1</w:t>
      </w:r>
      <w:r>
        <w:rPr>
          <w:sz w:val="24"/>
          <w:szCs w:val="24"/>
          <w:lang w:val="de-DE"/>
        </w:rPr>
        <w:t xml:space="preserve">: Lernvideos (White </w:t>
      </w:r>
      <w:proofErr w:type="spellStart"/>
      <w:r>
        <w:rPr>
          <w:sz w:val="24"/>
          <w:szCs w:val="24"/>
          <w:lang w:val="de-DE"/>
        </w:rPr>
        <w:t>Classroom</w:t>
      </w:r>
      <w:proofErr w:type="spellEnd"/>
      <w:r>
        <w:rPr>
          <w:sz w:val="24"/>
          <w:szCs w:val="24"/>
          <w:lang w:val="de-DE"/>
        </w:rPr>
        <w:t xml:space="preserve">) </w:t>
      </w:r>
      <w:r w:rsidRPr="00A42F02">
        <w:rPr>
          <w:rFonts w:cstheme="minorHAnsi"/>
          <w:sz w:val="24"/>
          <w:szCs w:val="24"/>
          <w:highlight w:val="yellow"/>
          <w:lang w:val="de-DE"/>
        </w:rPr>
        <w:t>→</w:t>
      </w:r>
      <w:r w:rsidRPr="00A42F02">
        <w:rPr>
          <w:sz w:val="24"/>
          <w:szCs w:val="24"/>
          <w:highlight w:val="yellow"/>
          <w:lang w:val="de-DE"/>
        </w:rPr>
        <w:t xml:space="preserve"> wird </w:t>
      </w:r>
      <w:r>
        <w:rPr>
          <w:sz w:val="24"/>
          <w:szCs w:val="24"/>
          <w:highlight w:val="yellow"/>
          <w:lang w:val="de-DE"/>
        </w:rPr>
        <w:t>immer wieder</w:t>
      </w:r>
      <w:r w:rsidRPr="00A42F02">
        <w:rPr>
          <w:sz w:val="24"/>
          <w:szCs w:val="24"/>
          <w:highlight w:val="yellow"/>
          <w:lang w:val="de-DE"/>
        </w:rPr>
        <w:t xml:space="preserve"> erweitert</w:t>
      </w:r>
    </w:p>
    <w:p w:rsidR="00237955" w:rsidRPr="009A218A" w:rsidRDefault="00237955" w:rsidP="00237955">
      <w:pPr>
        <w:pStyle w:val="Listenabsatz"/>
        <w:numPr>
          <w:ilvl w:val="0"/>
          <w:numId w:val="2"/>
        </w:numPr>
        <w:spacing w:after="240" w:line="360" w:lineRule="auto"/>
        <w:rPr>
          <w:sz w:val="24"/>
          <w:szCs w:val="24"/>
          <w:lang w:val="de-DE"/>
        </w:rPr>
      </w:pPr>
      <w:r w:rsidRPr="009A218A">
        <w:rPr>
          <w:sz w:val="24"/>
          <w:szCs w:val="24"/>
          <w:lang w:val="de-DE"/>
        </w:rPr>
        <w:t>Anhang 2</w:t>
      </w:r>
      <w:r>
        <w:rPr>
          <w:sz w:val="24"/>
          <w:szCs w:val="24"/>
          <w:lang w:val="de-DE"/>
        </w:rPr>
        <w:t xml:space="preserve">: </w:t>
      </w:r>
      <w:proofErr w:type="spellStart"/>
      <w:r>
        <w:rPr>
          <w:sz w:val="24"/>
          <w:szCs w:val="24"/>
          <w:lang w:val="de-DE"/>
        </w:rPr>
        <w:t>Classroomchecker</w:t>
      </w:r>
      <w:proofErr w:type="spellEnd"/>
      <w:r>
        <w:rPr>
          <w:sz w:val="24"/>
          <w:szCs w:val="24"/>
          <w:lang w:val="de-DE"/>
        </w:rPr>
        <w:t xml:space="preserve"> (White </w:t>
      </w:r>
      <w:proofErr w:type="spellStart"/>
      <w:r>
        <w:rPr>
          <w:sz w:val="24"/>
          <w:szCs w:val="24"/>
          <w:lang w:val="de-DE"/>
        </w:rPr>
        <w:t>Classroom</w:t>
      </w:r>
      <w:proofErr w:type="spellEnd"/>
      <w:r>
        <w:rPr>
          <w:sz w:val="24"/>
          <w:szCs w:val="24"/>
          <w:lang w:val="de-DE"/>
        </w:rPr>
        <w:t xml:space="preserve">) – Beispiel rechnen und dann durch QR-Code überprüfen </w:t>
      </w:r>
      <w:r w:rsidRPr="00A42F02">
        <w:rPr>
          <w:rFonts w:cstheme="minorHAnsi"/>
          <w:sz w:val="24"/>
          <w:szCs w:val="24"/>
          <w:highlight w:val="yellow"/>
          <w:lang w:val="de-DE"/>
        </w:rPr>
        <w:t>→</w:t>
      </w:r>
      <w:r w:rsidRPr="00A42F02">
        <w:rPr>
          <w:sz w:val="24"/>
          <w:szCs w:val="24"/>
          <w:highlight w:val="yellow"/>
          <w:lang w:val="de-DE"/>
        </w:rPr>
        <w:t xml:space="preserve"> wird </w:t>
      </w:r>
      <w:r>
        <w:rPr>
          <w:sz w:val="24"/>
          <w:szCs w:val="24"/>
          <w:highlight w:val="yellow"/>
          <w:lang w:val="de-DE"/>
        </w:rPr>
        <w:t>immer wieder</w:t>
      </w:r>
      <w:r w:rsidRPr="00A42F02">
        <w:rPr>
          <w:sz w:val="24"/>
          <w:szCs w:val="24"/>
          <w:highlight w:val="yellow"/>
          <w:lang w:val="de-DE"/>
        </w:rPr>
        <w:t xml:space="preserve"> erweitert</w:t>
      </w:r>
    </w:p>
    <w:p w:rsidR="00237955" w:rsidRDefault="00237955" w:rsidP="00237955">
      <w:pPr>
        <w:spacing w:after="240" w:line="360" w:lineRule="auto"/>
        <w:rPr>
          <w:sz w:val="24"/>
          <w:szCs w:val="24"/>
          <w:lang w:val="de-DE"/>
        </w:rPr>
      </w:pPr>
      <w:r>
        <w:rPr>
          <w:sz w:val="24"/>
          <w:szCs w:val="24"/>
          <w:lang w:val="de-DE"/>
        </w:rPr>
        <w:t>Besonders hinweisen möchten wir auf folgende Kapitel am Ende des Hauptteils:</w:t>
      </w:r>
    </w:p>
    <w:p w:rsidR="00237955" w:rsidRPr="00A42F02" w:rsidRDefault="00237955" w:rsidP="00237955">
      <w:pPr>
        <w:pStyle w:val="Listenabsatz"/>
        <w:numPr>
          <w:ilvl w:val="0"/>
          <w:numId w:val="3"/>
        </w:numPr>
        <w:spacing w:after="240" w:line="360" w:lineRule="auto"/>
        <w:rPr>
          <w:sz w:val="24"/>
          <w:szCs w:val="24"/>
          <w:lang w:val="de-DE"/>
        </w:rPr>
      </w:pPr>
      <w:r w:rsidRPr="00A42F02">
        <w:rPr>
          <w:sz w:val="24"/>
          <w:szCs w:val="24"/>
          <w:lang w:val="de-DE"/>
        </w:rPr>
        <w:t>Das solltest du unbedingt auch wissen!</w:t>
      </w:r>
    </w:p>
    <w:p w:rsidR="00237955" w:rsidRDefault="00237955" w:rsidP="00237955">
      <w:pPr>
        <w:pStyle w:val="Listenabsatz"/>
        <w:numPr>
          <w:ilvl w:val="0"/>
          <w:numId w:val="3"/>
        </w:numPr>
        <w:spacing w:after="240" w:line="360" w:lineRule="auto"/>
        <w:rPr>
          <w:sz w:val="24"/>
          <w:szCs w:val="24"/>
          <w:lang w:val="de-DE"/>
        </w:rPr>
      </w:pPr>
      <w:r>
        <w:rPr>
          <w:sz w:val="24"/>
          <w:szCs w:val="24"/>
          <w:lang w:val="de-DE"/>
        </w:rPr>
        <w:t>Aufnahmetest</w:t>
      </w:r>
    </w:p>
    <w:p w:rsidR="00237955" w:rsidRDefault="00237955" w:rsidP="00237955">
      <w:pPr>
        <w:pStyle w:val="Listenabsatz"/>
        <w:numPr>
          <w:ilvl w:val="0"/>
          <w:numId w:val="3"/>
        </w:numPr>
        <w:spacing w:after="240" w:line="360" w:lineRule="auto"/>
        <w:rPr>
          <w:sz w:val="24"/>
          <w:szCs w:val="24"/>
          <w:lang w:val="de-DE"/>
        </w:rPr>
      </w:pPr>
      <w:proofErr w:type="spellStart"/>
      <w:r>
        <w:rPr>
          <w:sz w:val="24"/>
          <w:szCs w:val="24"/>
          <w:lang w:val="de-DE"/>
        </w:rPr>
        <w:t>Fermiaufgaben</w:t>
      </w:r>
      <w:proofErr w:type="spellEnd"/>
    </w:p>
    <w:p w:rsidR="00237955" w:rsidRDefault="00237955" w:rsidP="00237955">
      <w:pPr>
        <w:pStyle w:val="Listenabsatz"/>
        <w:numPr>
          <w:ilvl w:val="0"/>
          <w:numId w:val="3"/>
        </w:numPr>
        <w:spacing w:after="240" w:line="360" w:lineRule="auto"/>
        <w:rPr>
          <w:sz w:val="24"/>
          <w:szCs w:val="24"/>
          <w:lang w:val="de-DE"/>
        </w:rPr>
      </w:pPr>
      <w:r>
        <w:rPr>
          <w:sz w:val="24"/>
          <w:szCs w:val="24"/>
          <w:lang w:val="de-DE"/>
        </w:rPr>
        <w:t>Einfach zum Nachdenken</w:t>
      </w:r>
    </w:p>
    <w:p w:rsidR="00237955" w:rsidRDefault="00237955" w:rsidP="00237955">
      <w:pPr>
        <w:spacing w:after="240" w:line="360" w:lineRule="auto"/>
        <w:rPr>
          <w:sz w:val="24"/>
          <w:szCs w:val="24"/>
          <w:lang w:val="de-DE"/>
        </w:rPr>
      </w:pPr>
      <w:r w:rsidRPr="00A42F02">
        <w:rPr>
          <w:sz w:val="24"/>
          <w:szCs w:val="24"/>
          <w:lang w:val="de-DE"/>
        </w:rPr>
        <w:lastRenderedPageBreak/>
        <w:br/>
      </w:r>
      <w:r>
        <w:rPr>
          <w:noProof/>
          <w:lang w:eastAsia="de-AT"/>
        </w:rPr>
        <w:drawing>
          <wp:anchor distT="0" distB="0" distL="114300" distR="114300" simplePos="0" relativeHeight="251661312" behindDoc="0" locked="0" layoutInCell="1" allowOverlap="1" wp14:anchorId="21C916B5" wp14:editId="3A78E7B5">
            <wp:simplePos x="0" y="0"/>
            <wp:positionH relativeFrom="column">
              <wp:posOffset>100330</wp:posOffset>
            </wp:positionH>
            <wp:positionV relativeFrom="paragraph">
              <wp:posOffset>4669155</wp:posOffset>
            </wp:positionV>
            <wp:extent cx="4914900" cy="3764424"/>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14900" cy="376442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inline distT="0" distB="0" distL="0" distR="0" wp14:anchorId="4B5DEF4F" wp14:editId="6DB27A65">
            <wp:extent cx="4842791" cy="481012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6700" cy="4814008"/>
                    </a:xfrm>
                    <a:prstGeom prst="rect">
                      <a:avLst/>
                    </a:prstGeom>
                  </pic:spPr>
                </pic:pic>
              </a:graphicData>
            </a:graphic>
          </wp:inline>
        </w:drawing>
      </w:r>
    </w:p>
    <w:p w:rsidR="00237955" w:rsidRDefault="00237955" w:rsidP="00237955">
      <w:pPr>
        <w:spacing w:after="0" w:line="360" w:lineRule="auto"/>
        <w:rPr>
          <w:sz w:val="24"/>
          <w:szCs w:val="24"/>
          <w:lang w:val="de-DE"/>
        </w:rPr>
      </w:pPr>
    </w:p>
    <w:p w:rsidR="00237955" w:rsidRDefault="00237955" w:rsidP="00237955">
      <w:pPr>
        <w:spacing w:after="0" w:line="360" w:lineRule="auto"/>
        <w:rPr>
          <w:sz w:val="24"/>
          <w:szCs w:val="24"/>
          <w:lang w:val="de-DE"/>
        </w:rPr>
      </w:pPr>
    </w:p>
    <w:p w:rsidR="00237955" w:rsidRDefault="00237955" w:rsidP="00237955">
      <w:pPr>
        <w:spacing w:after="0" w:line="360" w:lineRule="auto"/>
        <w:rPr>
          <w:sz w:val="24"/>
          <w:szCs w:val="24"/>
          <w:lang w:val="de-DE"/>
        </w:rPr>
      </w:pPr>
    </w:p>
    <w:p w:rsidR="00237955" w:rsidRDefault="00237955" w:rsidP="00237955">
      <w:pPr>
        <w:spacing w:after="0" w:line="360" w:lineRule="auto"/>
        <w:rPr>
          <w:sz w:val="24"/>
          <w:szCs w:val="24"/>
          <w:lang w:val="de-DE"/>
        </w:rPr>
      </w:pPr>
    </w:p>
    <w:p w:rsidR="00237955" w:rsidRDefault="00237955" w:rsidP="00237955">
      <w:pPr>
        <w:spacing w:after="0" w:line="360" w:lineRule="auto"/>
        <w:rPr>
          <w:sz w:val="24"/>
          <w:szCs w:val="24"/>
          <w:lang w:val="de-DE"/>
        </w:rPr>
      </w:pPr>
    </w:p>
    <w:p w:rsidR="00237955" w:rsidRDefault="00237955" w:rsidP="00237955">
      <w:pPr>
        <w:spacing w:after="0" w:line="360" w:lineRule="auto"/>
        <w:rPr>
          <w:sz w:val="24"/>
          <w:szCs w:val="24"/>
          <w:lang w:val="de-DE"/>
        </w:rPr>
      </w:pPr>
    </w:p>
    <w:p w:rsidR="00237955" w:rsidRDefault="00237955" w:rsidP="00237955">
      <w:pPr>
        <w:spacing w:after="0" w:line="360" w:lineRule="auto"/>
        <w:rPr>
          <w:sz w:val="24"/>
          <w:szCs w:val="24"/>
          <w:lang w:val="de-DE"/>
        </w:rPr>
      </w:pPr>
    </w:p>
    <w:p w:rsidR="00237955" w:rsidRDefault="00237955" w:rsidP="00237955">
      <w:pPr>
        <w:spacing w:after="0" w:line="360" w:lineRule="auto"/>
        <w:rPr>
          <w:sz w:val="24"/>
          <w:szCs w:val="24"/>
          <w:lang w:val="de-DE"/>
        </w:rPr>
      </w:pPr>
    </w:p>
    <w:p w:rsidR="00237955" w:rsidRDefault="00237955" w:rsidP="00237955">
      <w:pPr>
        <w:spacing w:after="0" w:line="360" w:lineRule="auto"/>
        <w:rPr>
          <w:sz w:val="24"/>
          <w:szCs w:val="24"/>
          <w:lang w:val="de-DE"/>
        </w:rPr>
      </w:pPr>
    </w:p>
    <w:p w:rsidR="00237955" w:rsidRDefault="00237955" w:rsidP="00237955">
      <w:pPr>
        <w:spacing w:after="0" w:line="360" w:lineRule="auto"/>
        <w:rPr>
          <w:sz w:val="24"/>
          <w:szCs w:val="24"/>
          <w:lang w:val="de-DE"/>
        </w:rPr>
      </w:pPr>
    </w:p>
    <w:p w:rsidR="00237955" w:rsidRDefault="00237955" w:rsidP="00237955">
      <w:pPr>
        <w:spacing w:after="0" w:line="360" w:lineRule="auto"/>
        <w:rPr>
          <w:sz w:val="24"/>
          <w:szCs w:val="24"/>
          <w:lang w:val="de-DE"/>
        </w:rPr>
      </w:pPr>
    </w:p>
    <w:p w:rsidR="00237955" w:rsidRDefault="00237955" w:rsidP="00237955">
      <w:pPr>
        <w:spacing w:after="0" w:line="360" w:lineRule="auto"/>
        <w:rPr>
          <w:sz w:val="24"/>
          <w:szCs w:val="24"/>
          <w:lang w:val="de-DE"/>
        </w:rPr>
      </w:pPr>
    </w:p>
    <w:p w:rsidR="00237955" w:rsidRDefault="00237955" w:rsidP="00237955">
      <w:pPr>
        <w:spacing w:after="0" w:line="360" w:lineRule="auto"/>
        <w:rPr>
          <w:sz w:val="24"/>
          <w:szCs w:val="24"/>
          <w:lang w:val="de-DE"/>
        </w:rPr>
      </w:pPr>
    </w:p>
    <w:p w:rsidR="00237955" w:rsidRDefault="00237955" w:rsidP="00237955">
      <w:pPr>
        <w:spacing w:after="0" w:line="360" w:lineRule="auto"/>
        <w:jc w:val="center"/>
        <w:rPr>
          <w:sz w:val="24"/>
          <w:szCs w:val="24"/>
          <w:lang w:val="de-DE"/>
        </w:rPr>
      </w:pPr>
      <w:r>
        <w:rPr>
          <w:noProof/>
          <w:lang w:eastAsia="de-AT"/>
        </w:rPr>
        <w:lastRenderedPageBreak/>
        <w:drawing>
          <wp:inline distT="0" distB="0" distL="0" distR="0" wp14:anchorId="730E6694" wp14:editId="0A823F91">
            <wp:extent cx="5803241" cy="6276975"/>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11680" cy="6286103"/>
                    </a:xfrm>
                    <a:prstGeom prst="rect">
                      <a:avLst/>
                    </a:prstGeom>
                  </pic:spPr>
                </pic:pic>
              </a:graphicData>
            </a:graphic>
          </wp:inline>
        </w:drawing>
      </w:r>
    </w:p>
    <w:p w:rsidR="00237955" w:rsidRDefault="00237955" w:rsidP="00237955">
      <w:pPr>
        <w:spacing w:after="0" w:line="360" w:lineRule="auto"/>
        <w:jc w:val="center"/>
        <w:rPr>
          <w:sz w:val="24"/>
          <w:szCs w:val="24"/>
          <w:lang w:val="de-DE"/>
        </w:rPr>
      </w:pPr>
      <w:r>
        <w:rPr>
          <w:noProof/>
          <w:lang w:eastAsia="de-AT"/>
        </w:rPr>
        <w:lastRenderedPageBreak/>
        <w:drawing>
          <wp:inline distT="0" distB="0" distL="0" distR="0" wp14:anchorId="41CD64A2" wp14:editId="7F9A7536">
            <wp:extent cx="5753100" cy="52101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3100" cy="5210175"/>
                    </a:xfrm>
                    <a:prstGeom prst="rect">
                      <a:avLst/>
                    </a:prstGeom>
                  </pic:spPr>
                </pic:pic>
              </a:graphicData>
            </a:graphic>
          </wp:inline>
        </w:drawing>
      </w:r>
    </w:p>
    <w:p w:rsidR="00237955" w:rsidRPr="00A62F51" w:rsidRDefault="00237955" w:rsidP="00237955">
      <w:pPr>
        <w:spacing w:after="0" w:line="360" w:lineRule="auto"/>
        <w:jc w:val="center"/>
        <w:rPr>
          <w:sz w:val="24"/>
          <w:szCs w:val="24"/>
          <w:lang w:val="de-DE"/>
        </w:rPr>
      </w:pPr>
      <w:r>
        <w:rPr>
          <w:noProof/>
          <w:lang w:eastAsia="de-AT"/>
        </w:rPr>
        <w:drawing>
          <wp:inline distT="0" distB="0" distL="0" distR="0" wp14:anchorId="638F9B11" wp14:editId="173CBE29">
            <wp:extent cx="5760720" cy="331851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318510"/>
                    </a:xfrm>
                    <a:prstGeom prst="rect">
                      <a:avLst/>
                    </a:prstGeom>
                  </pic:spPr>
                </pic:pic>
              </a:graphicData>
            </a:graphic>
          </wp:inline>
        </w:drawing>
      </w:r>
      <w:bookmarkStart w:id="0" w:name="_GoBack"/>
      <w:bookmarkEnd w:id="0"/>
    </w:p>
    <w:sectPr w:rsidR="00237955" w:rsidRPr="00A62F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E6B"/>
      </v:shape>
    </w:pict>
  </w:numPicBullet>
  <w:abstractNum w:abstractNumId="0" w15:restartNumberingAfterBreak="0">
    <w:nsid w:val="1B7F17E0"/>
    <w:multiLevelType w:val="hybridMultilevel"/>
    <w:tmpl w:val="4F04C6F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F901074"/>
    <w:multiLevelType w:val="hybridMultilevel"/>
    <w:tmpl w:val="C04E18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6E87D00"/>
    <w:multiLevelType w:val="hybridMultilevel"/>
    <w:tmpl w:val="851AC6EE"/>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8E"/>
    <w:rsid w:val="00237955"/>
    <w:rsid w:val="002732B9"/>
    <w:rsid w:val="006D236A"/>
    <w:rsid w:val="00967B8E"/>
    <w:rsid w:val="00E6753B"/>
    <w:rsid w:val="00EA32ED"/>
    <w:rsid w:val="00EA6F5A"/>
    <w:rsid w:val="00FA40B2"/>
    <w:rsid w:val="00FE5D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52237-A39E-403E-996D-A14B92C8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7955"/>
    <w:pPr>
      <w:ind w:left="720"/>
      <w:contextualSpacing/>
    </w:pPr>
  </w:style>
  <w:style w:type="character" w:styleId="Hyperlink">
    <w:name w:val="Hyperlink"/>
    <w:basedOn w:val="Absatz-Standardschriftart"/>
    <w:uiPriority w:val="99"/>
    <w:unhideWhenUsed/>
    <w:rsid w:val="00237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whiteclassroom.at" TargetMode="Externa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EDD91-32F1-4E21-B159-F6973E81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462</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Hofmeister</dc:creator>
  <cp:keywords/>
  <dc:description/>
  <cp:lastModifiedBy>Christian Hofmeister</cp:lastModifiedBy>
  <cp:revision>2</cp:revision>
  <cp:lastPrinted>2020-01-19T15:51:00Z</cp:lastPrinted>
  <dcterms:created xsi:type="dcterms:W3CDTF">2020-10-24T12:09:00Z</dcterms:created>
  <dcterms:modified xsi:type="dcterms:W3CDTF">2020-10-24T12:09:00Z</dcterms:modified>
</cp:coreProperties>
</file>